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4529E" w14:textId="77777777" w:rsidR="00486F58" w:rsidRDefault="00486F58" w:rsidP="00486F58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="B Titr" w:hint="cs"/>
          <w:b/>
          <w:bCs/>
          <w:color w:val="40454D"/>
          <w:sz w:val="40"/>
          <w:szCs w:val="40"/>
          <w:rtl/>
        </w:rPr>
      </w:pPr>
      <w:r>
        <w:rPr>
          <w:rFonts w:eastAsia="Times New Roman" w:cs="B Titr" w:hint="cs"/>
          <w:b/>
          <w:bCs/>
          <w:color w:val="40454D"/>
          <w:sz w:val="40"/>
          <w:szCs w:val="40"/>
          <w:highlight w:val="yellow"/>
          <w:rtl/>
        </w:rPr>
        <w:t>ظرفیت پذیرش رشته های علوم پزشکی</w:t>
      </w:r>
    </w:p>
    <w:p w14:paraId="572236DD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بررسی </w:t>
      </w: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ظرفیت پذیرش رشته های علوم پزشکی در سال 99 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، در دوره های مختلف روزانه، نوبت دوم (شبانه)، مناطق محروم، دانشگاه فرهنگیان، دانشگاه ها و موسسات آموزش عالی غیرانتفاعی و پیام نور نشان می دهد که این ظرفیت </w:t>
      </w: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۵۴</w:t>
      </w:r>
      <w:r>
        <w:rPr>
          <w:rFonts w:eastAsia="Times New Roman" w:cstheme="minorHAnsi" w:hint="cs"/>
          <w:b/>
          <w:bCs/>
          <w:color w:val="FF0000"/>
          <w:sz w:val="28"/>
          <w:szCs w:val="28"/>
        </w:rPr>
        <w:t xml:space="preserve"> </w:t>
      </w: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هزار و ۲۷۸ نفر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 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569F905B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در سال 1400 دانشگاه ها مشابه سال های قبل دانشجو پذیرش خواهند کرد. بنابراین در سه رشته پرتقاضای علوم پزشکی نیز تغییر چندانی برای پذیرش نداریم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12360"/>
      </w:tblGrid>
      <w:tr w:rsidR="00486F58" w14:paraId="21A9326C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1C541" w14:textId="77777777" w:rsidR="00486F58" w:rsidRDefault="00486F58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پذیرش رشته های علوم پزشکی سال گذشته در دوره های مختلف: ۵۴ هزار و ۲۷۸ نفر</w:t>
            </w:r>
          </w:p>
        </w:tc>
      </w:tr>
    </w:tbl>
    <w:p w14:paraId="73000A9C" w14:textId="77777777" w:rsidR="00486F58" w:rsidRDefault="00486F58" w:rsidP="00486F58">
      <w:pPr>
        <w:shd w:val="clear" w:color="auto" w:fill="FFFFFF"/>
        <w:spacing w:after="30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ظرفیت پذیرش گروه علوم تجربی در دوره روزانه 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 xml:space="preserve">در سال گذشته، ۳۵ هزار و ۸۶۱ نفر است. ظرفیت دوره نوبت دوم (شبانه) ۲ هزار و ۸۷۱ نفر، </w:t>
      </w:r>
    </w:p>
    <w:p w14:paraId="63A3F769" w14:textId="77777777" w:rsidR="00486F58" w:rsidRDefault="00486F58" w:rsidP="00486F58">
      <w:pPr>
        <w:shd w:val="clear" w:color="auto" w:fill="FFFFFF"/>
        <w:spacing w:after="300" w:line="240" w:lineRule="auto"/>
        <w:rPr>
          <w:rFonts w:eastAsia="Times New Roman" w:cstheme="minorHAnsi" w:hint="cs"/>
          <w:b/>
          <w:bCs/>
          <w:color w:val="000000"/>
          <w:sz w:val="28"/>
          <w:szCs w:val="28"/>
          <w:rtl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 xml:space="preserve">ظرفیت محروم (زلزله زده، سیل زده و سایر مصوبات) ۲۶۳ نفر، ظرفیت دانشگاه فرهنگیان (ویژه داوطلبان آزاد) ۴ هزار و ۲۷۸ نفر، </w:t>
      </w:r>
    </w:p>
    <w:p w14:paraId="245750FC" w14:textId="77777777" w:rsidR="00486F58" w:rsidRDefault="00486F58" w:rsidP="00486F58">
      <w:pPr>
        <w:shd w:val="clear" w:color="auto" w:fill="FFFFFF"/>
        <w:spacing w:after="300" w:line="240" w:lineRule="auto"/>
        <w:rPr>
          <w:rFonts w:eastAsia="Times New Roman" w:cstheme="minorHAnsi" w:hint="cs"/>
          <w:b/>
          <w:bCs/>
          <w:color w:val="000000"/>
          <w:sz w:val="28"/>
          <w:szCs w:val="28"/>
          <w:rtl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ظرفیت دانشگاه ها و موسسات غیردولتی و غیرانتفاعی ۷ هزار و ۴۳۳ نفر و ظرفیت دانشگاه پیام نور ۳ هزار و ۵۷۲ نفر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12360"/>
      </w:tblGrid>
      <w:tr w:rsidR="00486F58" w14:paraId="2D312EBC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AA538" w14:textId="77777777" w:rsidR="00486F58" w:rsidRDefault="00486F58">
            <w:pPr>
              <w:spacing w:after="0" w:line="240" w:lineRule="auto"/>
              <w:jc w:val="center"/>
              <w:rPr>
                <w:rFonts w:eastAsia="Times New Roman" w:cs="B Titr"/>
                <w:b/>
                <w:bCs/>
                <w:sz w:val="36"/>
                <w:szCs w:val="36"/>
              </w:rPr>
            </w:pPr>
            <w:r>
              <w:rPr>
                <w:rFonts w:eastAsia="Times New Roman" w:cs="B Titr" w:hint="cs"/>
                <w:b/>
                <w:bCs/>
                <w:color w:val="FF0000"/>
                <w:sz w:val="36"/>
                <w:szCs w:val="36"/>
                <w:highlight w:val="yellow"/>
                <w:rtl/>
              </w:rPr>
              <w:t>ظرفیت پذیرش گروه آزمایشی تجربی دوره روزانه : 35 هزار و 861 نفر</w:t>
            </w:r>
          </w:p>
        </w:tc>
      </w:tr>
      <w:tr w:rsidR="00486F58" w14:paraId="2AB2D06F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AB08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نوبت دوم (شبانه)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871 نفر</w:t>
            </w:r>
          </w:p>
        </w:tc>
      </w:tr>
      <w:tr w:rsidR="00486F58" w14:paraId="0D12B0DC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2FE4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مناطق محروم (زلزله زده، سیل زده و سایر مصوبات)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263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0E552E9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961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دانشگاه فرهنگیان (ویژه داوطلبان آزاد)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4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278 نفر</w:t>
            </w:r>
          </w:p>
        </w:tc>
      </w:tr>
      <w:tr w:rsidR="00486F58" w14:paraId="5FF2B632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A7FB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ظرفیت دانشگاه ها و موسسات غیردولتی و غیرانتفاعی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7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433 نفر</w:t>
            </w:r>
          </w:p>
        </w:tc>
      </w:tr>
      <w:tr w:rsidR="00486F58" w14:paraId="474D2C14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47BC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پذیرش گروه آزمایشی تجربی دانشگاه پیام نور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3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572 نفر</w:t>
            </w:r>
          </w:p>
        </w:tc>
      </w:tr>
    </w:tbl>
    <w:p w14:paraId="76A0CA50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در گروه علوم تجربی بخش عمده ای از ظرفیت به رشته ها و </w:t>
      </w: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دانشگاه های علوم پزشکی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 اختصاص دارد.</w:t>
      </w:r>
    </w:p>
    <w:p w14:paraId="117E511B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 w:hint="cs"/>
          <w:b/>
          <w:bCs/>
          <w:color w:val="000000"/>
          <w:sz w:val="28"/>
          <w:szCs w:val="28"/>
          <w:rtl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 xml:space="preserve"> ظرفیت کل رشته های علوم پزشکی در سال گذشته، ۲۷ هزار و ۵۴۴ نفر بوده است که از این میان ۲۲ هزار و ۷۸۲ نفر ظرفیت دوره های روزانه علوم پزشکی و ۳ هزار و ۴۷۶ نفر ظرفیت دوره های شهریه پرداز علوم پزشکی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12360"/>
      </w:tblGrid>
      <w:tr w:rsidR="00486F58" w14:paraId="5C281FAB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A3DF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FF0000"/>
                <w:sz w:val="28"/>
                <w:szCs w:val="28"/>
                <w:rtl/>
              </w:rPr>
              <w:t>ظرفیت کل رشته های علوم پزشکی : 27 هزار و 544 نفر</w:t>
            </w:r>
          </w:p>
        </w:tc>
      </w:tr>
      <w:tr w:rsidR="00486F58" w14:paraId="4D2E10E1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3D56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های روزانه علوم 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22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782 نفر</w:t>
            </w:r>
          </w:p>
        </w:tc>
      </w:tr>
      <w:tr w:rsidR="00486F58" w14:paraId="6F603E81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A606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های شهریه پرداز علوم 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3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476 نفر</w:t>
            </w:r>
          </w:p>
        </w:tc>
      </w:tr>
    </w:tbl>
    <w:p w14:paraId="5A4ACFFA" w14:textId="77777777" w:rsidR="00486F58" w:rsidRDefault="00486F58" w:rsidP="00486F58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="B Titr"/>
          <w:b/>
          <w:bCs/>
          <w:color w:val="40454D"/>
          <w:sz w:val="36"/>
          <w:szCs w:val="36"/>
        </w:rPr>
      </w:pPr>
      <w:r>
        <w:rPr>
          <w:rFonts w:eastAsia="Times New Roman" w:cs="B Titr" w:hint="cs"/>
          <w:b/>
          <w:bCs/>
          <w:color w:val="40454D"/>
          <w:sz w:val="36"/>
          <w:szCs w:val="36"/>
          <w:highlight w:val="yellow"/>
          <w:rtl/>
        </w:rPr>
        <w:t>ظرفیت پذیرش رشته های علوم پزشکی رشته دندانپزشکی</w:t>
      </w:r>
    </w:p>
    <w:p w14:paraId="03198011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در سال گذشته، رشته دندانپزشکی ظرفیت پایین تری از پزشکی داشته است. ظرفیت کل پذیرش دندانپزشکی در کنکور ۹۹ تعداد ۱ هزار و ۳۷۳ نفر بوده است که ظرفیت دندانپزشکی دوره روزانه و شهریه پرداز را شامل می شود. ظرفیت دوره روزانه دندانپزشکی در سال گذشته ۸۹۶ نفر و ظرفیت دوره شهریه پرداز ۲۷۲ نفر بوده است. ظرفیت دانشگاه آزاد در رشته دندانپزشکی در سال گذشته ۲۰۵ نفر بوده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12360"/>
      </w:tblGrid>
      <w:tr w:rsidR="00486F58" w14:paraId="75F3D6D0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2C247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FF0000"/>
                <w:sz w:val="28"/>
                <w:szCs w:val="28"/>
                <w:rtl/>
              </w:rPr>
              <w:t>ظرفیت کل پذیرش رشته دندانپزشکی : 1 هزار و 373 نفر</w:t>
            </w:r>
          </w:p>
        </w:tc>
      </w:tr>
      <w:tr w:rsidR="00486F58" w14:paraId="530B8551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4E32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روزانه دندانپزشکی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896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1C39D2BE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6641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ظرفیت دوره شهریه پرداز دندانپزشکی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272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13FEDCE" w14:textId="77777777" w:rsidTr="00486F58">
        <w:trPr>
          <w:trHeight w:val="360"/>
        </w:trPr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6928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دانشگاه آزاد رشته دندانپزشکی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205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</w:tbl>
    <w:p w14:paraId="2C92CA7C" w14:textId="77777777" w:rsidR="00486F58" w:rsidRDefault="00486F58" w:rsidP="00486F58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theme="minorHAnsi"/>
          <w:b/>
          <w:bCs/>
          <w:color w:val="40454D"/>
          <w:sz w:val="28"/>
          <w:szCs w:val="28"/>
        </w:rPr>
      </w:pPr>
      <w:r>
        <w:rPr>
          <w:rFonts w:eastAsia="Times New Roman" w:cstheme="minorHAnsi" w:hint="cs"/>
          <w:b/>
          <w:bCs/>
          <w:color w:val="40454D"/>
          <w:sz w:val="28"/>
          <w:szCs w:val="28"/>
          <w:rtl/>
        </w:rPr>
        <w:t>ظرفیت پذیرش رشته های علوم پزشکی رشته پزشکی</w:t>
      </w:r>
    </w:p>
    <w:p w14:paraId="166EB7F0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ظرفیت پذیرش رشته های علوم پزشکی رشته پزشکی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 در سال گذشته (کنکور سراسری 99) در ادامه بیان شده است. رشته پزشکی به عنوان یکی از پرطرفدار ترین رشته های کنکور در کنکور سراسری سال گذشته، دارای ۵ هزار و ۸۶۱ نفر ظرفیت است که از این میان ۳ هزار و ۸۳۶ نفر ظرفیت دوره روزانه و ۱ هزار و ۱۹۴ ظرفیت دوره شهریه پرداز است. ظرفیت دانشگاه آزاد جدای از ظرفیت روزانه و شهریه پرداز ۶۵۱ نفر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281" w:type="dxa"/>
        <w:tblLook w:val="04A0" w:firstRow="1" w:lastRow="0" w:firstColumn="1" w:lastColumn="0" w:noHBand="0" w:noVBand="1"/>
      </w:tblPr>
      <w:tblGrid>
        <w:gridCol w:w="12281"/>
      </w:tblGrid>
      <w:tr w:rsidR="00486F58" w14:paraId="19D36884" w14:textId="77777777" w:rsidTr="00486F58">
        <w:trPr>
          <w:trHeight w:val="360"/>
        </w:trPr>
        <w:tc>
          <w:tcPr>
            <w:tcW w:w="1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3313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FF0000"/>
                <w:sz w:val="28"/>
                <w:szCs w:val="28"/>
                <w:rtl/>
              </w:rPr>
              <w:t>ظرفیت کل پذیرش رشته پزشکی : 5 هزار و 861 نفر</w:t>
            </w:r>
          </w:p>
        </w:tc>
      </w:tr>
      <w:tr w:rsidR="00486F58" w14:paraId="3D800726" w14:textId="77777777" w:rsidTr="00486F58">
        <w:trPr>
          <w:trHeight w:val="360"/>
        </w:trPr>
        <w:tc>
          <w:tcPr>
            <w:tcW w:w="1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D548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روزانه 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3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836 نفر</w:t>
            </w:r>
          </w:p>
        </w:tc>
      </w:tr>
      <w:tr w:rsidR="00486F58" w14:paraId="364EEAFB" w14:textId="77777777" w:rsidTr="00486F58">
        <w:tc>
          <w:tcPr>
            <w:tcW w:w="1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F034F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دوره شهریه پرداز 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1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هزار و 194 نفر</w:t>
            </w:r>
          </w:p>
        </w:tc>
      </w:tr>
      <w:tr w:rsidR="00486F58" w14:paraId="750FC082" w14:textId="77777777" w:rsidTr="00486F58">
        <w:tc>
          <w:tcPr>
            <w:tcW w:w="11951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96DA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دانشگاه آزاد رشته پزشکی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651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</w:tbl>
    <w:p w14:paraId="78592133" w14:textId="77777777" w:rsidR="00486F58" w:rsidRDefault="00486F58" w:rsidP="00486F58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="B Titr"/>
          <w:b/>
          <w:bCs/>
          <w:color w:val="40454D"/>
          <w:sz w:val="40"/>
          <w:szCs w:val="40"/>
        </w:rPr>
      </w:pPr>
      <w:r>
        <w:rPr>
          <w:rFonts w:eastAsia="Times New Roman" w:cs="B Titr" w:hint="cs"/>
          <w:b/>
          <w:bCs/>
          <w:color w:val="40454D"/>
          <w:sz w:val="40"/>
          <w:szCs w:val="40"/>
          <w:highlight w:val="yellow"/>
          <w:rtl/>
        </w:rPr>
        <w:t>ظرفیت پذیرش رشته های علوم پزشکی رشته داروسازی</w:t>
      </w:r>
    </w:p>
    <w:p w14:paraId="0E5BA9FA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ظرفیت پذیرش رشته های علوم پزشکی رشته داروسازی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 در دوره های مختلف در ادامه بیان شده است. رشته داروسازی نیز به عنوان دیگر رشته پرطرفدار دکتری عمومی دارای ۱ هزار و ۱۸۵ نفر ظرفیت مجموع روزانه و شهریه پرداز در سال گذشته بوده است. ظرفیت روزانه ۷۵۴ نفر و ظرفیت شهریه پرداز این رشته  ۲۹۱ نفر است. ظرفیت دانشگاه آزاد در رشته داروسازی در کنکور ۹۹ تنها ۱۴۰ نفر بوده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2360" w:type="dxa"/>
        <w:tblLook w:val="04A0" w:firstRow="1" w:lastRow="0" w:firstColumn="1" w:lastColumn="0" w:noHBand="0" w:noVBand="1"/>
      </w:tblPr>
      <w:tblGrid>
        <w:gridCol w:w="12360"/>
      </w:tblGrid>
      <w:tr w:rsidR="00486F58" w14:paraId="75F6F78A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4867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FF0000"/>
                <w:sz w:val="28"/>
                <w:szCs w:val="28"/>
                <w:rtl/>
              </w:rPr>
              <w:t>ظرفیت کل رشته داروسازی : 1 هزار و 185 نفر</w:t>
            </w:r>
          </w:p>
        </w:tc>
      </w:tr>
      <w:tr w:rsidR="00486F58" w14:paraId="307E703C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35C7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ظرفیت دوره روزانه رشته داروسازی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754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9EC014C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47A1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شهریه پرداز رشته داروسازی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291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6EC264F3" w14:textId="77777777" w:rsidTr="00486F58">
        <w:tc>
          <w:tcPr>
            <w:tcW w:w="12030" w:type="dxa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A84B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دانشگاه آزاد رشته داروسازی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 : 140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</w:tbl>
    <w:p w14:paraId="32A7C3E0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در مجموع ۸ هزار و ۴۱۹ نفر ظرفیت سه رشته پرطرفدار پزشکی، دندانپزشکی و داروسازی در سال گذشته بوده است. همچنین ظرفیت دانشگاه آزاد اسلامی در این سه رشته در کنکور 99 حدود ۹۹۲ نفر بوده است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p w14:paraId="69123D1E" w14:textId="77777777" w:rsidR="00486F58" w:rsidRDefault="00486F58" w:rsidP="00486F58">
      <w:pPr>
        <w:shd w:val="clear" w:color="auto" w:fill="FFFFFF"/>
        <w:spacing w:after="150" w:line="312" w:lineRule="atLeast"/>
        <w:jc w:val="center"/>
        <w:outlineLvl w:val="1"/>
        <w:rPr>
          <w:rFonts w:eastAsia="Times New Roman" w:cstheme="minorHAnsi"/>
          <w:b/>
          <w:bCs/>
          <w:color w:val="40454D"/>
          <w:sz w:val="28"/>
          <w:szCs w:val="28"/>
        </w:rPr>
      </w:pPr>
      <w:r>
        <w:rPr>
          <w:rFonts w:eastAsia="Times New Roman" w:cstheme="minorHAnsi" w:hint="cs"/>
          <w:b/>
          <w:bCs/>
          <w:color w:val="40454D"/>
          <w:sz w:val="28"/>
          <w:szCs w:val="28"/>
          <w:rtl/>
        </w:rPr>
        <w:t>ظرفیت پذیرش رشته های علوم پزشکی پردیس خودگردان</w:t>
      </w:r>
    </w:p>
    <w:p w14:paraId="7BBF9271" w14:textId="77777777" w:rsidR="00486F58" w:rsidRDefault="00486F58" w:rsidP="00486F58">
      <w:pPr>
        <w:shd w:val="clear" w:color="auto" w:fill="FFFFFF"/>
        <w:spacing w:after="300" w:line="240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</w:rPr>
      </w:pPr>
      <w:r>
        <w:rPr>
          <w:rFonts w:eastAsia="Times New Roman" w:cstheme="minorHAnsi" w:hint="cs"/>
          <w:b/>
          <w:bCs/>
          <w:color w:val="FF0000"/>
          <w:sz w:val="28"/>
          <w:szCs w:val="28"/>
          <w:rtl/>
        </w:rPr>
        <w:t>ظرفیت پذیرش رشته های علوم پزشکی پردیس خودگردان در سال گذشته</w:t>
      </w:r>
      <w:r>
        <w:rPr>
          <w:rFonts w:eastAsia="Times New Roman" w:cstheme="minorHAnsi" w:hint="cs"/>
          <w:b/>
          <w:bCs/>
          <w:color w:val="000000"/>
          <w:sz w:val="28"/>
          <w:szCs w:val="28"/>
          <w:rtl/>
        </w:rPr>
        <w:t> در جدول زیر ارائه داده شده است. در صورت تغییر ظرفیت پذیرش رشته های گروه پزشکی در دانشگاه های شهریه پرداز (پردیس خودگردان) این مقاله بروزرسانی خواهد شد</w:t>
      </w:r>
      <w:r>
        <w:rPr>
          <w:rFonts w:eastAsia="Times New Roman" w:cstheme="minorHAnsi"/>
          <w:b/>
          <w:bCs/>
          <w:color w:val="000000"/>
          <w:sz w:val="28"/>
          <w:szCs w:val="28"/>
        </w:rPr>
        <w:t>.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"/>
        <w:gridCol w:w="2362"/>
        <w:gridCol w:w="9836"/>
        <w:gridCol w:w="2127"/>
      </w:tblGrid>
      <w:tr w:rsidR="00486F58" w14:paraId="6E5330F5" w14:textId="77777777" w:rsidTr="00486F58"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2047D" w14:textId="77777777" w:rsidR="00486F58" w:rsidRDefault="00486F58">
            <w:pPr>
              <w:spacing w:after="30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color w:val="FF0000"/>
                <w:sz w:val="28"/>
                <w:szCs w:val="28"/>
                <w:rtl/>
              </w:rPr>
              <w:t>ظرفیت پذیرش رشته های علوم پزشکی پردیس خودگردان</w:t>
            </w:r>
          </w:p>
        </w:tc>
      </w:tr>
      <w:tr w:rsidR="00486F58" w14:paraId="722A313D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A297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52A1F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نام دانشگاه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DBF1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رشته‌های مورد پذیرش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8379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ظرفیت (فقط پردیس خودگردان ملاک است)</w:t>
            </w:r>
          </w:p>
        </w:tc>
      </w:tr>
      <w:tr w:rsidR="00486F58" w14:paraId="144D1DD2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FDBA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9B40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اردبیل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CA37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8298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۷۱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73432D88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DC0C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8803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ارومیه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A5D6C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EC39C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۶۷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3AF2AFC1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6AFF7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996C9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اصفهان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A60D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بهداشت عمومی. پرستاری. تکنولوژی اتاق عمل. تکنولوژی پرتوشناسی. شنوایی شناسی. علوم آزمایشگاهی. علوم تغذیه. فیزیوتراپی. کاردرمانی. گفتار درمانی. مامایی. مهندسی بهداشت محیط. هوشبری. مهندسی بهداشت حرفه‌ای و ایمنی کار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18D9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۲۰۷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3D93A10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D524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A85D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بابل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CB82F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دندانپزشکی. فیزیوتراپی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2B65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۵۲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05C86D61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53C3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42A5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بندرعباس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8A74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5B1F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۳۵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5C75AB68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8DB4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0559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تبریز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107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48F2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۶۹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1ABB87F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DA18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99AD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 جندی شاپور اهواز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62729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فیزیوتراپی. کاردرمانی. گفتار درمانی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92FC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۸۰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2FEE7F7C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19EB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22C9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زاهدان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493F6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بینایی سنجی. فیزیوتراپی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D23A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۴۲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36F04097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D978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A197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زنجان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EB4FB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تکنولوژی پرتوشناسی. علوم آزمایشگاهی. کاردرمانی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1CC1C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۸۰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4F22ED18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AA25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DA5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شهید بهشتی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01E2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بهداشت عمومی. بینایی سنجی. پرستاری. تکنولوژی اتاق عمل. تکنولوژی پرتو درمانی. تکنولوژی پرتوشناسی. ساخت پروتزهای دندانی. شنوایی شناسی. علوم آزمایشگاهی. علوم تغذیه. علوم و صنایع غذایی. فیزیوتراپی. کاردرمانی. مهندسی بهداشت محیط. هوشبری. مهندسی بهداشت حرفه‌ای و ایمنی کار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21F2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۳۱۹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7BB09714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E933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1F16F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کرمان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7E40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2A21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۵۱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7F5B018F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0D4EC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lastRenderedPageBreak/>
              <w:t>۱۲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548E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کرمانشاه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AF10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E7AD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۴۵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7EEA21D4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7D68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E554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گلستان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998BF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5B41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۴۵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4B3CCA85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0B5A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4C5D1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گیلان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5C52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دندانپزشکی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96E6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۴۴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104E16A3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322223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4800A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مازندران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0EC0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CA8A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۵۰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4CA2A091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71F24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27D32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مشهد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9CE30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بینایی سنجی. فیزیوتراپی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7FE46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۸۵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16DFB9C5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6AC0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32C3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همدان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4FED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اعضای مصنوعی و وسایل کمکی. بهداشت عمومی. پرستاری. تکنولوژی اتاق عمل. تکنولوژی پرتوشناسی. شنوایی شناسی. علوم آزمایشگاهی. فناوری اطلاعات سلامت. فیزیوتراپی. کاردرمانی. کتابداری و اطلاع رسانی پزشکی. گفتاردرمانی. مامایی. مهندسی بهداشت محیط. هوشبری. مهندسی بهداشت حرفه‌ای و ایمنی کار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27B45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۱۷۴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  <w:tr w:rsidR="00486F58" w14:paraId="17699769" w14:textId="77777777" w:rsidTr="00486F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67AC8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117AE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علوم پزشکی یزد</w:t>
            </w:r>
          </w:p>
        </w:tc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663ED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پزشکی. داروسازی. دندانپزشکی. پرستاری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43C49" w14:textId="77777777" w:rsidR="00486F58" w:rsidRDefault="00486F5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۱۰۷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 w:cstheme="minorHAnsi" w:hint="cs"/>
                <w:b/>
                <w:bCs/>
                <w:sz w:val="28"/>
                <w:szCs w:val="28"/>
                <w:rtl/>
              </w:rPr>
              <w:t>نفر</w:t>
            </w:r>
          </w:p>
        </w:tc>
      </w:tr>
    </w:tbl>
    <w:p w14:paraId="48E25748" w14:textId="77777777" w:rsidR="00486F58" w:rsidRDefault="00486F58" w:rsidP="00486F58">
      <w:pPr>
        <w:shd w:val="clear" w:color="auto" w:fill="FFFFFF"/>
        <w:spacing w:before="100" w:beforeAutospacing="1" w:after="100" w:afterAutospacing="1" w:line="480" w:lineRule="auto"/>
        <w:outlineLvl w:val="3"/>
        <w:rPr>
          <w:rFonts w:eastAsia="Times New Roman" w:cstheme="minorHAnsi"/>
          <w:b/>
          <w:bCs/>
          <w:color w:val="1A1A1A"/>
          <w:sz w:val="24"/>
          <w:szCs w:val="24"/>
        </w:rPr>
      </w:pPr>
    </w:p>
    <w:p w14:paraId="489249A2" w14:textId="77777777" w:rsidR="00DC4871" w:rsidRDefault="00DC4871"/>
    <w:sectPr w:rsidR="00DC4871" w:rsidSect="00486F58"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58"/>
    <w:rsid w:val="00486F58"/>
    <w:rsid w:val="0096671F"/>
    <w:rsid w:val="00D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156716"/>
  <w15:chartTrackingRefBased/>
  <w15:docId w15:val="{3300BA9F-D147-4808-B02A-27EEC55D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F58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2021-07-10T05:51:00Z</dcterms:created>
  <dcterms:modified xsi:type="dcterms:W3CDTF">2021-07-10T05:52:00Z</dcterms:modified>
</cp:coreProperties>
</file>